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盐池县长城关北侧景观绿化工程</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eastAsia="zh-CN"/>
        </w:rPr>
      </w:pPr>
      <w:r>
        <w:rPr>
          <w:rFonts w:hint="eastAsia" w:asciiTheme="majorEastAsia" w:hAnsiTheme="majorEastAsia" w:eastAsiaTheme="majorEastAsia" w:cstheme="majorEastAsia"/>
          <w:b/>
          <w:bCs/>
          <w:sz w:val="32"/>
          <w:szCs w:val="32"/>
          <w:lang w:val="en-US" w:eastAsia="zh-CN"/>
        </w:rPr>
        <w:t>2019年</w:t>
      </w:r>
      <w:r>
        <w:rPr>
          <w:rFonts w:hint="eastAsia" w:asciiTheme="majorEastAsia" w:hAnsiTheme="majorEastAsia" w:eastAsiaTheme="majorEastAsia" w:cstheme="majorEastAsia"/>
          <w:b/>
          <w:bCs/>
          <w:sz w:val="32"/>
          <w:szCs w:val="32"/>
          <w:lang w:eastAsia="zh-CN"/>
        </w:rPr>
        <w:t>绩效自评报告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一、</w:t>
      </w:r>
      <w:r>
        <w:rPr>
          <w:rFonts w:hint="eastAsia" w:asciiTheme="minorEastAsia" w:hAnsiTheme="minorEastAsia" w:eastAsiaTheme="minorEastAsia" w:cstheme="minorEastAsia"/>
          <w:b w:val="0"/>
          <w:bCs w:val="0"/>
          <w:sz w:val="28"/>
          <w:szCs w:val="28"/>
          <w:lang w:eastAsia="zh-CN"/>
        </w:rPr>
        <w:t>绩效目标批复下达</w:t>
      </w:r>
      <w:r>
        <w:rPr>
          <w:rFonts w:hint="eastAsia" w:asciiTheme="minorEastAsia" w:hAnsiTheme="minorEastAsia" w:eastAsiaTheme="minorEastAsia" w:cstheme="minorEastAsia"/>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（一）年初批复下达盐池县长城关北侧景观绿化工程资金预算和绩效目标情况。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盐池县长城关北侧景观绿化工程共450万元</w:t>
      </w:r>
      <w:r>
        <w:rPr>
          <w:rFonts w:hint="eastAsia" w:asciiTheme="minorEastAsia" w:hAnsiTheme="minorEastAsia" w:eastAsiaTheme="minorEastAsia" w:cstheme="minorEastAsia"/>
          <w:b w:val="0"/>
          <w:bCs w:val="0"/>
          <w:color w:val="auto"/>
          <w:sz w:val="28"/>
          <w:szCs w:val="28"/>
          <w:lang w:val="en-US" w:eastAsia="zh-CN"/>
        </w:rPr>
        <w:t>。主要绩效目标：</w:t>
      </w:r>
      <w:r>
        <w:rPr>
          <w:rFonts w:hint="eastAsia" w:asciiTheme="minorEastAsia" w:hAnsiTheme="minorEastAsia" w:eastAsiaTheme="minorEastAsia" w:cstheme="minorEastAsia"/>
          <w:b w:val="0"/>
          <w:bCs w:val="0"/>
          <w:color w:val="auto"/>
          <w:sz w:val="28"/>
          <w:szCs w:val="28"/>
          <w:highlight w:val="none"/>
          <w:lang w:val="en-US" w:eastAsia="zh-CN"/>
        </w:rPr>
        <w:t>占地面积19880平米，铺设人行道透水砖1860平米、停车场2160平米(小型停车位126个，大型停车位9个）青石板石材4400平米，其余透水砖2200平米，绿化面积6000平米，泄洪渠两侧安装青石汉白玉护栏654米，建设假山置石1座当土墙560米(高12米)，地刻300平米，安装柱头灯32盏，景观灯6盏，移动花箱8组，挡车球67个及垃圾箱20组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（二）年度中由县级资金安排下达盐池县长城关北侧景观绿化工程资金预算和绩效目标情况。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color w:val="auto"/>
          <w:sz w:val="28"/>
          <w:szCs w:val="28"/>
          <w:highlight w:val="none"/>
        </w:rPr>
        <w:t>根据《</w:t>
      </w:r>
      <w:r>
        <w:rPr>
          <w:rFonts w:hint="eastAsia" w:asciiTheme="minorEastAsia" w:hAnsiTheme="minorEastAsia" w:eastAsiaTheme="minorEastAsia" w:cstheme="minorEastAsia"/>
          <w:b w:val="0"/>
          <w:bCs w:val="0"/>
          <w:color w:val="auto"/>
          <w:sz w:val="28"/>
          <w:szCs w:val="28"/>
          <w:highlight w:val="none"/>
          <w:lang w:eastAsia="zh-CN"/>
        </w:rPr>
        <w:t>关于批复</w:t>
      </w:r>
      <w:r>
        <w:rPr>
          <w:rFonts w:hint="eastAsia" w:asciiTheme="minorEastAsia" w:hAnsiTheme="minorEastAsia" w:eastAsiaTheme="minorEastAsia" w:cstheme="minorEastAsia"/>
          <w:b w:val="0"/>
          <w:bCs w:val="0"/>
          <w:color w:val="auto"/>
          <w:sz w:val="28"/>
          <w:szCs w:val="28"/>
          <w:highlight w:val="none"/>
          <w:lang w:val="en-US" w:eastAsia="zh-CN"/>
        </w:rPr>
        <w:t>2019年部门预算的通知</w:t>
      </w:r>
      <w:r>
        <w:rPr>
          <w:rFonts w:hint="eastAsia" w:asciiTheme="minorEastAsia" w:hAnsiTheme="minorEastAsia" w:eastAsiaTheme="minorEastAsia" w:cstheme="minorEastAsia"/>
          <w:b w:val="0"/>
          <w:bCs w:val="0"/>
          <w:color w:val="auto"/>
          <w:sz w:val="28"/>
          <w:szCs w:val="28"/>
          <w:highlight w:val="none"/>
        </w:rPr>
        <w:t>》（</w:t>
      </w:r>
      <w:r>
        <w:rPr>
          <w:rFonts w:hint="eastAsia" w:asciiTheme="minorEastAsia" w:hAnsiTheme="minorEastAsia" w:eastAsiaTheme="minorEastAsia" w:cstheme="minorEastAsia"/>
          <w:b w:val="0"/>
          <w:bCs w:val="0"/>
          <w:color w:val="auto"/>
          <w:sz w:val="28"/>
          <w:szCs w:val="28"/>
          <w:highlight w:val="none"/>
          <w:lang w:eastAsia="zh-CN"/>
        </w:rPr>
        <w:t>盐财（预）指标</w:t>
      </w:r>
      <w:r>
        <w:rPr>
          <w:rFonts w:hint="eastAsia" w:asciiTheme="minorEastAsia" w:hAnsiTheme="minorEastAsia" w:eastAsiaTheme="minorEastAsia" w:cstheme="minorEastAsia"/>
          <w:b w:val="0"/>
          <w:bCs w:val="0"/>
          <w:color w:val="auto"/>
          <w:sz w:val="28"/>
          <w:szCs w:val="28"/>
          <w:highlight w:val="none"/>
        </w:rPr>
        <w:t>〔201</w:t>
      </w:r>
      <w:r>
        <w:rPr>
          <w:rFonts w:hint="eastAsia" w:asciiTheme="minorEastAsia" w:hAnsiTheme="minorEastAsia" w:eastAsiaTheme="minorEastAsia" w:cstheme="minorEastAsia"/>
          <w:b w:val="0"/>
          <w:bCs w:val="0"/>
          <w:color w:val="auto"/>
          <w:sz w:val="28"/>
          <w:szCs w:val="28"/>
          <w:highlight w:val="none"/>
          <w:lang w:val="en-US" w:eastAsia="zh-CN"/>
        </w:rPr>
        <w:t>9</w:t>
      </w:r>
      <w:r>
        <w:rPr>
          <w:rFonts w:hint="eastAsia" w:asciiTheme="minorEastAsia" w:hAnsiTheme="minorEastAsia" w:eastAsiaTheme="minorEastAsia" w:cstheme="minorEastAsia"/>
          <w:b w:val="0"/>
          <w:bCs w:val="0"/>
          <w:color w:val="auto"/>
          <w:sz w:val="28"/>
          <w:szCs w:val="28"/>
          <w:highlight w:val="none"/>
        </w:rPr>
        <w:t>〕</w:t>
      </w:r>
      <w:r>
        <w:rPr>
          <w:rFonts w:hint="eastAsia" w:asciiTheme="minorEastAsia" w:hAnsiTheme="minorEastAsia" w:eastAsiaTheme="minorEastAsia" w:cstheme="minorEastAsia"/>
          <w:b w:val="0"/>
          <w:bCs w:val="0"/>
          <w:color w:val="auto"/>
          <w:sz w:val="28"/>
          <w:szCs w:val="28"/>
          <w:highlight w:val="none"/>
          <w:lang w:val="en-US" w:eastAsia="zh-CN"/>
        </w:rPr>
        <w:t>102</w:t>
      </w:r>
      <w:r>
        <w:rPr>
          <w:rFonts w:hint="eastAsia" w:asciiTheme="minorEastAsia" w:hAnsiTheme="minorEastAsia" w:eastAsiaTheme="minorEastAsia" w:cstheme="minorEastAsia"/>
          <w:b w:val="0"/>
          <w:bCs w:val="0"/>
          <w:color w:val="auto"/>
          <w:sz w:val="28"/>
          <w:szCs w:val="28"/>
          <w:highlight w:val="none"/>
        </w:rPr>
        <w:t>号）</w:t>
      </w:r>
      <w:r>
        <w:rPr>
          <w:rFonts w:hint="eastAsia" w:asciiTheme="minorEastAsia" w:hAnsiTheme="minorEastAsia" w:eastAsiaTheme="minorEastAsia" w:cstheme="minorEastAsia"/>
          <w:b w:val="0"/>
          <w:bCs w:val="0"/>
          <w:color w:val="auto"/>
          <w:sz w:val="28"/>
          <w:szCs w:val="28"/>
          <w:highlight w:val="none"/>
          <w:lang w:val="en-US" w:eastAsia="zh-CN"/>
        </w:rPr>
        <w:t>文件要求</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sz w:val="28"/>
          <w:szCs w:val="28"/>
          <w:lang w:val="en-US" w:eastAsia="zh-CN"/>
        </w:rPr>
        <w:t>盐池县长城关北侧景观绿化工程资金预算安排450万元，全部为财政拨款，盐池县长城关北侧景观绿化工程2019年资金已全部到位</w:t>
      </w:r>
      <w:r>
        <w:rPr>
          <w:rFonts w:hint="eastAsia" w:asciiTheme="minorEastAsia" w:hAnsiTheme="minorEastAsia" w:eastAsiaTheme="minorEastAsia" w:cstheme="minorEastAsia"/>
          <w:b w:val="0"/>
          <w:bCs w:val="0"/>
          <w:color w:val="auto"/>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eastAsia="zh-CN"/>
        </w:rPr>
        <w:t>二</w:t>
      </w:r>
      <w:r>
        <w:rPr>
          <w:rFonts w:hint="eastAsia" w:asciiTheme="minorEastAsia" w:hAnsiTheme="minorEastAsia" w:eastAsiaTheme="minorEastAsia" w:cstheme="minorEastAsia"/>
          <w:b w:val="0"/>
          <w:bCs w:val="0"/>
          <w:sz w:val="28"/>
          <w:szCs w:val="28"/>
        </w:rPr>
        <w:t>、绩效目标</w:t>
      </w:r>
      <w:r>
        <w:rPr>
          <w:rFonts w:hint="eastAsia" w:asciiTheme="minorEastAsia" w:hAnsiTheme="minorEastAsia" w:eastAsiaTheme="minorEastAsia" w:cstheme="minorEastAsia"/>
          <w:b w:val="0"/>
          <w:bCs w:val="0"/>
          <w:sz w:val="28"/>
          <w:szCs w:val="28"/>
          <w:lang w:eastAsia="zh-CN"/>
        </w:rPr>
        <w:t>完成</w:t>
      </w:r>
      <w:r>
        <w:rPr>
          <w:rFonts w:hint="eastAsia" w:asciiTheme="minorEastAsia" w:hAnsiTheme="minorEastAsia" w:eastAsiaTheme="minorEastAsia" w:cstheme="minorEastAsia"/>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（一）</w:t>
      </w:r>
      <w:r>
        <w:rPr>
          <w:rFonts w:hint="eastAsia" w:asciiTheme="minorEastAsia" w:hAnsiTheme="minorEastAsia" w:eastAsiaTheme="minorEastAsia" w:cstheme="minorEastAsia"/>
          <w:b w:val="0"/>
          <w:bCs w:val="0"/>
          <w:sz w:val="28"/>
          <w:szCs w:val="28"/>
          <w:lang w:eastAsia="zh-CN"/>
        </w:rPr>
        <w:t>资金投入</w:t>
      </w:r>
      <w:r>
        <w:rPr>
          <w:rFonts w:hint="eastAsia" w:asciiTheme="minorEastAsia" w:hAnsiTheme="minorEastAsia" w:eastAsiaTheme="minorEastAsia" w:cstheme="minorEastAsia"/>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rPr>
        <w:t>1.项目资金到位情况</w:t>
      </w:r>
      <w:r>
        <w:rPr>
          <w:rFonts w:hint="eastAsia" w:asciiTheme="minorEastAsia" w:hAnsiTheme="minorEastAsia" w:eastAsiaTheme="minorEastAsia" w:cstheme="minorEastAsia"/>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盐池县长城关北侧景观绿化工程</w:t>
      </w:r>
      <w:r>
        <w:rPr>
          <w:rFonts w:hint="eastAsia" w:asciiTheme="minorEastAsia" w:hAnsiTheme="minorEastAsia" w:eastAsiaTheme="minorEastAsia" w:cstheme="minorEastAsia"/>
          <w:b w:val="0"/>
          <w:bCs w:val="0"/>
          <w:color w:val="auto"/>
          <w:sz w:val="28"/>
          <w:szCs w:val="28"/>
          <w:lang w:val="en-US" w:eastAsia="zh-CN"/>
        </w:rPr>
        <w:t>资金</w:t>
      </w:r>
      <w:r>
        <w:rPr>
          <w:rFonts w:hint="eastAsia" w:asciiTheme="minorEastAsia" w:hAnsiTheme="minorEastAsia" w:eastAsiaTheme="minorEastAsia" w:cstheme="minorEastAsia"/>
          <w:b w:val="0"/>
          <w:bCs w:val="0"/>
          <w:sz w:val="28"/>
          <w:szCs w:val="28"/>
          <w:lang w:val="en-US" w:eastAsia="zh-CN"/>
        </w:rPr>
        <w:t>450</w:t>
      </w:r>
      <w:r>
        <w:rPr>
          <w:rFonts w:hint="eastAsia" w:asciiTheme="minorEastAsia" w:hAnsiTheme="minorEastAsia" w:eastAsiaTheme="minorEastAsia" w:cstheme="minorEastAsia"/>
          <w:b w:val="0"/>
          <w:bCs w:val="0"/>
          <w:sz w:val="28"/>
          <w:szCs w:val="28"/>
        </w:rPr>
        <w:t>万元，到位资金</w:t>
      </w:r>
      <w:r>
        <w:rPr>
          <w:rFonts w:hint="eastAsia" w:asciiTheme="minorEastAsia" w:hAnsiTheme="minorEastAsia" w:eastAsiaTheme="minorEastAsia" w:cstheme="minorEastAsia"/>
          <w:b w:val="0"/>
          <w:bCs w:val="0"/>
          <w:sz w:val="28"/>
          <w:szCs w:val="28"/>
          <w:lang w:val="en-US" w:eastAsia="zh-CN"/>
        </w:rPr>
        <w:t>450</w:t>
      </w:r>
      <w:bookmarkStart w:id="0" w:name="_GoBack"/>
      <w:bookmarkEnd w:id="0"/>
      <w:r>
        <w:rPr>
          <w:rFonts w:hint="eastAsia" w:asciiTheme="minorEastAsia" w:hAnsiTheme="minorEastAsia" w:eastAsiaTheme="minorEastAsia" w:cstheme="minorEastAsia"/>
          <w:b w:val="0"/>
          <w:bCs w:val="0"/>
          <w:sz w:val="28"/>
          <w:szCs w:val="28"/>
          <w:lang w:val="en-US" w:eastAsia="zh-CN"/>
        </w:rPr>
        <w:t>万元</w:t>
      </w:r>
      <w:r>
        <w:rPr>
          <w:rFonts w:hint="eastAsia" w:asciiTheme="minorEastAsia" w:hAnsiTheme="minorEastAsia" w:eastAsiaTheme="minorEastAsia" w:cstheme="minorEastAsia"/>
          <w:b w:val="0"/>
          <w:bCs w:val="0"/>
          <w:sz w:val="28"/>
          <w:szCs w:val="28"/>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rPr>
        <w:t>项目资金执行情况</w:t>
      </w:r>
      <w:r>
        <w:rPr>
          <w:rFonts w:hint="eastAsia" w:asciiTheme="minorEastAsia" w:hAnsiTheme="minorEastAsia" w:eastAsiaTheme="minorEastAsia" w:cstheme="minorEastAsia"/>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highlight w:val="yellow"/>
          <w:lang w:val="en-US" w:eastAsia="zh-CN"/>
        </w:rPr>
      </w:pPr>
      <w:r>
        <w:rPr>
          <w:rFonts w:hint="eastAsia" w:asciiTheme="minorEastAsia" w:hAnsiTheme="minorEastAsia" w:eastAsiaTheme="minorEastAsia" w:cstheme="minorEastAsia"/>
          <w:b w:val="0"/>
          <w:bCs w:val="0"/>
          <w:sz w:val="28"/>
          <w:szCs w:val="28"/>
          <w:lang w:val="en-US" w:eastAsia="zh-CN"/>
        </w:rPr>
        <w:t>盐池县长城关北侧景观绿化工程项目预算资金已全部安排到位，并按项目建设要求和进度全部落实到位。2019年</w:t>
      </w:r>
      <w:r>
        <w:rPr>
          <w:rFonts w:hint="eastAsia" w:asciiTheme="minorEastAsia" w:hAnsiTheme="minorEastAsia" w:eastAsiaTheme="minorEastAsia" w:cstheme="minorEastAsia"/>
          <w:b w:val="0"/>
          <w:bCs w:val="0"/>
          <w:sz w:val="28"/>
          <w:szCs w:val="28"/>
          <w:lang w:eastAsia="zh-CN"/>
        </w:rPr>
        <w:t>实际总支出金额</w:t>
      </w:r>
      <w:r>
        <w:rPr>
          <w:rFonts w:hint="eastAsia" w:asciiTheme="minorEastAsia" w:hAnsiTheme="minorEastAsia" w:eastAsiaTheme="minorEastAsia" w:cstheme="minorEastAsia"/>
          <w:b w:val="0"/>
          <w:bCs w:val="0"/>
          <w:sz w:val="28"/>
          <w:szCs w:val="28"/>
          <w:lang w:val="en-US" w:eastAsia="zh-CN"/>
        </w:rPr>
        <w:t>366.8991万元，结余83.1009万元，资金执行率81.53%。</w:t>
      </w:r>
      <w:r>
        <w:rPr>
          <w:rFonts w:hint="eastAsia" w:asciiTheme="minorEastAsia" w:hAnsiTheme="minorEastAsia" w:eastAsiaTheme="minorEastAsia" w:cstheme="minorEastAsia"/>
          <w:b w:val="0"/>
          <w:bCs w:val="0"/>
          <w:color w:val="000000" w:themeColor="text1"/>
          <w:sz w:val="28"/>
          <w:szCs w:val="28"/>
          <w:highlight w:val="none"/>
          <w:shd w:val="clear" w:fill="FFFFFF"/>
          <w:lang w:val="en-US" w:eastAsia="zh-CN"/>
          <w14:textFill>
            <w14:solidFill>
              <w14:schemeClr w14:val="tx1"/>
            </w14:solidFill>
          </w14:textFill>
        </w:rPr>
        <w:t>（计划工程验收通过后将结余资金全部支付到位）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rPr>
        <w:t>项目资金管理情况</w:t>
      </w:r>
      <w:r>
        <w:rPr>
          <w:rFonts w:hint="eastAsia" w:asciiTheme="minorEastAsia" w:hAnsiTheme="minorEastAsia" w:eastAsiaTheme="minorEastAsia" w:cstheme="minorEastAsia"/>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highlight w:val="yellow"/>
        </w:rPr>
      </w:pPr>
      <w:r>
        <w:rPr>
          <w:rFonts w:hint="eastAsia" w:asciiTheme="minorEastAsia" w:hAnsiTheme="minorEastAsia" w:eastAsiaTheme="minorEastAsia" w:cstheme="minorEastAsia"/>
          <w:b w:val="0"/>
          <w:bCs w:val="0"/>
          <w:sz w:val="28"/>
          <w:szCs w:val="28"/>
          <w:lang w:val="en-US" w:eastAsia="zh-CN"/>
        </w:rPr>
        <w:t>盐池县长城关北侧景观绿化工程</w:t>
      </w:r>
      <w:r>
        <w:rPr>
          <w:rFonts w:hint="eastAsia" w:asciiTheme="minorEastAsia" w:hAnsiTheme="minorEastAsia" w:eastAsiaTheme="minorEastAsia" w:cstheme="minorEastAsia"/>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（1）</w:t>
      </w:r>
      <w:r>
        <w:rPr>
          <w:rFonts w:hint="eastAsia" w:asciiTheme="minorEastAsia" w:hAnsiTheme="minorEastAsia" w:eastAsiaTheme="minorEastAsia" w:cstheme="minorEastAsia"/>
          <w:b w:val="0"/>
          <w:bCs w:val="0"/>
          <w:sz w:val="28"/>
          <w:szCs w:val="28"/>
          <w:highlight w:val="none"/>
        </w:rPr>
        <w:t>项目完成数量</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eastAsia="zh-CN"/>
        </w:rPr>
        <w:t>完成</w:t>
      </w:r>
      <w:r>
        <w:rPr>
          <w:rFonts w:hint="eastAsia" w:asciiTheme="minorEastAsia" w:hAnsiTheme="minorEastAsia" w:eastAsiaTheme="minorEastAsia" w:cstheme="minorEastAsia"/>
          <w:b w:val="0"/>
          <w:bCs w:val="0"/>
          <w:color w:val="auto"/>
          <w:sz w:val="28"/>
          <w:szCs w:val="28"/>
          <w:highlight w:val="none"/>
          <w:lang w:val="en-US" w:eastAsia="zh-CN"/>
        </w:rPr>
        <w:t>占地面积19880平米修建工程</w:t>
      </w:r>
      <w:r>
        <w:rPr>
          <w:rFonts w:hint="eastAsia" w:asciiTheme="minorEastAsia" w:hAnsiTheme="minorEastAsia" w:eastAsiaTheme="minorEastAsia" w:cstheme="minorEastAsia"/>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highlight w:val="yellow"/>
          <w:lang w:val="en-US"/>
        </w:rPr>
      </w:pPr>
      <w:r>
        <w:rPr>
          <w:rFonts w:hint="eastAsia" w:asciiTheme="minorEastAsia" w:hAnsiTheme="minorEastAsia" w:eastAsiaTheme="minorEastAsia" w:cstheme="minorEastAsia"/>
          <w:b w:val="0"/>
          <w:bCs w:val="0"/>
          <w:sz w:val="28"/>
          <w:szCs w:val="28"/>
        </w:rPr>
        <w:t>（2）项目完成质量：</w:t>
      </w:r>
      <w:r>
        <w:rPr>
          <w:rFonts w:hint="eastAsia" w:asciiTheme="minorEastAsia" w:hAnsiTheme="minorEastAsia" w:eastAsiaTheme="minorEastAsia" w:cstheme="minorEastAsia"/>
          <w:b w:val="0"/>
          <w:bCs w:val="0"/>
          <w:sz w:val="28"/>
          <w:szCs w:val="28"/>
          <w:highlight w:val="none"/>
          <w:lang w:val="en-US" w:eastAsia="zh-CN"/>
        </w:rPr>
        <w:t>绿化面积达到95%，灯光亮度达到98%，停车位规划有序。</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highlight w:val="none"/>
        </w:rPr>
        <w:t>项目实施进度</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eastAsia="zh-CN"/>
        </w:rPr>
        <w:t>项目单位按照</w:t>
      </w:r>
      <w:r>
        <w:rPr>
          <w:rFonts w:hint="eastAsia" w:asciiTheme="minorEastAsia" w:hAnsiTheme="minorEastAsia" w:eastAsiaTheme="minorEastAsia" w:cstheme="minorEastAsia"/>
          <w:b w:val="0"/>
          <w:bCs w:val="0"/>
          <w:sz w:val="28"/>
          <w:szCs w:val="28"/>
          <w:lang w:val="en-US" w:eastAsia="zh-CN"/>
        </w:rPr>
        <w:t>2019年度绩效目标制定了项目工作计划，并按照工作计划开展了景观绿化工作。评价认为，该项目各项工程安排较合理，按照计划进度执行较及时</w:t>
      </w:r>
      <w:r>
        <w:rPr>
          <w:rFonts w:hint="eastAsia" w:asciiTheme="minorEastAsia" w:hAnsiTheme="minorEastAsia" w:eastAsiaTheme="minorEastAsia" w:cstheme="minorEastAsia"/>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color w:val="000000" w:themeColor="text1"/>
          <w:sz w:val="28"/>
          <w:szCs w:val="28"/>
          <w:shd w:val="clear" w:fill="FFFFFF"/>
          <w14:textFill>
            <w14:solidFill>
              <w14:schemeClr w14:val="tx1"/>
            </w14:solidFill>
          </w14:textFill>
        </w:rPr>
      </w:pPr>
      <w:r>
        <w:rPr>
          <w:rFonts w:hint="eastAsia" w:asciiTheme="minorEastAsia" w:hAnsiTheme="minorEastAsia" w:eastAsiaTheme="minorEastAsia" w:cstheme="minorEastAsia"/>
          <w:b w:val="0"/>
          <w:bCs w:val="0"/>
          <w:sz w:val="28"/>
          <w:szCs w:val="28"/>
        </w:rPr>
        <w:t>（4）</w:t>
      </w:r>
      <w:r>
        <w:rPr>
          <w:rFonts w:hint="eastAsia" w:asciiTheme="minorEastAsia" w:hAnsiTheme="minorEastAsia" w:eastAsiaTheme="minorEastAsia" w:cstheme="minorEastAsia"/>
          <w:b w:val="0"/>
          <w:bCs w:val="0"/>
          <w:sz w:val="28"/>
          <w:szCs w:val="28"/>
          <w:highlight w:val="none"/>
        </w:rPr>
        <w:t>项目成本节约情况</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color w:val="333333"/>
          <w:sz w:val="28"/>
          <w:szCs w:val="28"/>
          <w:shd w:val="clear" w:fill="FFFFFF"/>
        </w:rPr>
        <w:t>根</w:t>
      </w:r>
      <w:r>
        <w:rPr>
          <w:rFonts w:hint="eastAsia" w:asciiTheme="minorEastAsia" w:hAnsiTheme="minorEastAsia" w:eastAsiaTheme="minorEastAsia" w:cstheme="minorEastAsia"/>
          <w:b w:val="0"/>
          <w:bCs w:val="0"/>
          <w:color w:val="000000" w:themeColor="text1"/>
          <w:sz w:val="28"/>
          <w:szCs w:val="28"/>
          <w:shd w:val="clear" w:fill="FFFFFF"/>
          <w14:textFill>
            <w14:solidFill>
              <w14:schemeClr w14:val="tx1"/>
            </w14:solidFill>
          </w14:textFill>
        </w:rPr>
        <w:t>据年度预算计划，分解并制定了相应的月度预算使用计划，严格落实。</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sz w:val="28"/>
          <w:szCs w:val="28"/>
          <w:lang w:val="en-US" w:eastAsia="zh-CN"/>
        </w:rPr>
        <w:t>：景观绿化带动相关产业，经济效益显著。</w:t>
      </w:r>
      <w:r>
        <w:rPr>
          <w:rFonts w:hint="eastAsia" w:asciiTheme="minorEastAsia" w:hAnsiTheme="minorEastAsia" w:eastAsiaTheme="minorEastAsia" w:cstheme="minorEastAsia"/>
          <w:b w:val="0"/>
          <w:bCs w:val="0"/>
          <w:sz w:val="28"/>
          <w:szCs w:val="28"/>
          <w:highlight w:val="none"/>
          <w:lang w:val="en-US" w:eastAsia="zh-CN"/>
        </w:rPr>
        <w:t>随着城市景观发展的全球化</w:t>
      </w:r>
      <w:r>
        <w:rPr>
          <w:rFonts w:hint="eastAsia" w:asciiTheme="minorEastAsia" w:hAnsiTheme="minorEastAsia" w:eastAsiaTheme="minorEastAsia" w:cstheme="minorEastAsia"/>
          <w:b w:val="0"/>
          <w:bCs w:val="0"/>
          <w:sz w:val="28"/>
          <w:szCs w:val="28"/>
          <w:lang w:val="en-US" w:eastAsia="zh-CN"/>
        </w:rPr>
        <w:t>，使经济充满活力，经过有效的经营手段和途径，可以使环境优势转换为经济优势，带动周边地区商贸、房地产、旅游业等第三产业的快速发展，利用高质量的生态环境提高城市知名度，带动整个城市的有形和无形资产增值，有利于吸引外资，形成周边地区集聚和辐射能力，促进区域经济的发展。景观绿化设计不仅能够美化环境，还能发展旅游业，促进国内、国际之间的交流合作增进城市经済收入。</w:t>
      </w:r>
    </w:p>
    <w:p>
      <w:pPr>
        <w:pStyle w:val="11"/>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（2）</w:t>
      </w:r>
      <w:r>
        <w:rPr>
          <w:rFonts w:hint="eastAsia" w:asciiTheme="minorEastAsia" w:hAnsiTheme="minorEastAsia" w:eastAsiaTheme="minorEastAsia" w:cstheme="minorEastAsia"/>
          <w:b w:val="0"/>
          <w:bCs w:val="0"/>
          <w:kern w:val="2"/>
          <w:sz w:val="28"/>
          <w:szCs w:val="28"/>
          <w:highlight w:val="none"/>
          <w:lang w:val="en-US" w:eastAsia="zh-CN" w:bidi="ar-SA"/>
        </w:rPr>
        <w:t>项目实施的生态效益</w:t>
      </w:r>
      <w:r>
        <w:rPr>
          <w:rFonts w:hint="eastAsia" w:asciiTheme="minorEastAsia" w:hAnsiTheme="minorEastAsia" w:eastAsiaTheme="minorEastAsia" w:cstheme="minorEastAsia"/>
          <w:b w:val="0"/>
          <w:bCs w:val="0"/>
          <w:kern w:val="2"/>
          <w:sz w:val="28"/>
          <w:szCs w:val="28"/>
          <w:lang w:val="en-US" w:eastAsia="zh-CN" w:bidi="ar-SA"/>
        </w:rPr>
        <w:t>：</w:t>
      </w:r>
      <w:r>
        <w:rPr>
          <w:rFonts w:hint="eastAsia" w:asciiTheme="minorEastAsia" w:hAnsiTheme="minorEastAsia" w:eastAsiaTheme="minorEastAsia" w:cstheme="minorEastAsia"/>
          <w:b w:val="0"/>
          <w:bCs w:val="0"/>
          <w:color w:val="000000"/>
          <w:kern w:val="2"/>
          <w:sz w:val="28"/>
          <w:szCs w:val="28"/>
          <w:lang w:val="en-US" w:eastAsia="zh-CN" w:bidi="ar-SA"/>
        </w:rPr>
        <w:t>景观绿化工程体现了城市景观效果，同时对改善整个城市的生态也有重要的作用，是维持生态环境和整个城市可持续发展的重要基础。因此，景观绿化工程的绿化结构形式才能达到最大的生态效益。植物能保护环境和净化空气，它能吸收烟灰粉尘、有害气体，能吸收二氧化碳并放出氧气，对净化空气有很好的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kern w:val="2"/>
          <w:sz w:val="28"/>
          <w:szCs w:val="28"/>
          <w:highlight w:val="none"/>
          <w:lang w:val="en-US" w:eastAsia="zh-CN" w:bidi="ar-SA"/>
        </w:rPr>
        <w:t>项目实施的社会效益</w:t>
      </w:r>
      <w:r>
        <w:rPr>
          <w:rFonts w:hint="eastAsia" w:asciiTheme="minorEastAsia" w:hAnsiTheme="minorEastAsia" w:eastAsiaTheme="minorEastAsia" w:cstheme="minorEastAsia"/>
          <w:b w:val="0"/>
          <w:bCs w:val="0"/>
          <w:kern w:val="2"/>
          <w:sz w:val="28"/>
          <w:szCs w:val="28"/>
          <w:lang w:val="en-US" w:eastAsia="zh-CN" w:bidi="ar-SA"/>
        </w:rPr>
        <w:t>：</w:t>
      </w:r>
      <w:r>
        <w:rPr>
          <w:rFonts w:hint="eastAsia" w:asciiTheme="minorEastAsia" w:hAnsiTheme="minorEastAsia" w:eastAsiaTheme="minorEastAsia" w:cstheme="minorEastAsia"/>
          <w:b w:val="0"/>
          <w:bCs w:val="0"/>
          <w:color w:val="000000"/>
          <w:kern w:val="2"/>
          <w:sz w:val="28"/>
          <w:szCs w:val="28"/>
          <w:lang w:val="en-US" w:eastAsia="zh-CN" w:bidi="ar-SA"/>
        </w:rPr>
        <w:t>景观绿化工程能够美化城市环境，不同形状的树木通过有效的配置和安排，可以产生韵律感和层次感等种种组景的艺术效果，可以自然衍生美，提供良好的游憩条件美化环境用绿化来衬托建筑，使得建筑效果升级，并可用不同的绿化形式衬托不同用途的建筑，使建筑更加充分地体现其艺术效果。创造更有利人民生活居住的环境，美化城市空间的环境景观。不同的植物材料的观赏特性会产生不同的景观效果和环境气氛。各种植物不同的配置组合，能形成千变万化的景境，给人以丰富多彩的艺术感受。</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highlight w:val="none"/>
          <w:lang w:val="en-US" w:eastAsia="zh-CN"/>
        </w:rPr>
        <w:t>项目实施的可持续影响</w:t>
      </w:r>
      <w:r>
        <w:rPr>
          <w:rFonts w:hint="eastAsia" w:asciiTheme="minorEastAsia" w:hAnsiTheme="minorEastAsia" w:eastAsiaTheme="minorEastAsia" w:cstheme="minorEastAsia"/>
          <w:b w:val="0"/>
          <w:bCs w:val="0"/>
          <w:sz w:val="28"/>
          <w:szCs w:val="28"/>
          <w:lang w:val="en-US" w:eastAsia="zh-CN"/>
        </w:rPr>
        <w:t>：</w:t>
      </w:r>
      <w:r>
        <w:rPr>
          <w:rFonts w:hint="eastAsia" w:asciiTheme="minorEastAsia" w:hAnsiTheme="minorEastAsia" w:eastAsiaTheme="minorEastAsia" w:cstheme="minorEastAsia"/>
          <w:b w:val="0"/>
          <w:bCs w:val="0"/>
          <w:sz w:val="28"/>
          <w:szCs w:val="28"/>
          <w:lang w:eastAsia="zh-CN"/>
        </w:rPr>
        <w:t>实现景观绿化可持续发展是建设生态城市的必然要求，景观绿化是城市生态系统的重要组成部分，是实现城市可持续发展的重要前提。改善城市环境是城市发展的基础，与城市的长远利益息息相关。目前，我国城市的发展速度很快，城市化进程也在稳步推进，人们的生活条件得到了很大提高。同时，城市化又引发了一系列生态环境问题，不仅对自然生态系统产生了影响，而且还影响了人们的身体健康。因此，要保护好城市生态环境，实现城市经济的跨越式发展，必须要建设生态景观城市，使景观绿化走上可持绰发展的道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val="0"/>
          <w:i w:val="0"/>
          <w:caps w:val="0"/>
          <w:color w:val="auto"/>
          <w:spacing w:val="0"/>
          <w:sz w:val="28"/>
          <w:szCs w:val="28"/>
        </w:rPr>
        <w:t>自2019年以来，我单位对全部项目实施和整体社会效益及满意度等各项指标调查，基本情况是群众对项目实施满意度达</w:t>
      </w:r>
      <w:r>
        <w:rPr>
          <w:rFonts w:hint="eastAsia" w:asciiTheme="minorEastAsia" w:hAnsiTheme="minorEastAsia" w:eastAsiaTheme="minorEastAsia" w:cstheme="minorEastAsia"/>
          <w:b w:val="0"/>
          <w:i w:val="0"/>
          <w:caps w:val="0"/>
          <w:color w:val="auto"/>
          <w:spacing w:val="0"/>
          <w:sz w:val="28"/>
          <w:szCs w:val="28"/>
          <w:lang w:val="en-US" w:eastAsia="zh-CN"/>
        </w:rPr>
        <w:t>90</w:t>
      </w:r>
      <w:r>
        <w:rPr>
          <w:rFonts w:hint="eastAsia" w:asciiTheme="minorEastAsia" w:hAnsiTheme="minorEastAsia" w:eastAsiaTheme="minorEastAsia" w:cstheme="minorEastAsia"/>
          <w:b w:val="0"/>
          <w:i w:val="0"/>
          <w:caps w:val="0"/>
          <w:color w:val="auto"/>
          <w:spacing w:val="0"/>
          <w:sz w:val="28"/>
          <w:szCs w:val="28"/>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盐池县长城关北侧景观绿化工程2019年度目标全部完成实施，均达到了绩效目标。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当前很多国家和地区面临着严重的资源和能源危机，对经济社会的发展产生了很大的影响。因此，要走可持续发展的道路就必须建设节约型的景观绿化工程，而因地制宜是建设节约型景观工程所需要遵循的原则。在具体的绿化工作中要尽量少占耕地，因地制宜的搞好规划，坚持以植物造景为主，在引进外地树种时一定要慎重。</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b w:val="0"/>
          <w:bCs w:val="0"/>
          <w:snapToGrid/>
          <w:color w:val="auto"/>
          <w:spacing w:val="0"/>
          <w:w w:val="100"/>
          <w:kern w:val="2"/>
          <w:position w:val="0"/>
          <w:sz w:val="28"/>
          <w:szCs w:val="28"/>
          <w:u w:val="none"/>
          <w:vertAlign w:val="baseline"/>
          <w:lang w:val="en-US" w:eastAsia="zh-CN" w:bidi="ar-SA"/>
        </w:rPr>
      </w:pPr>
      <w:r>
        <w:rPr>
          <w:rFonts w:hint="eastAsia" w:asciiTheme="minorEastAsia" w:hAnsiTheme="minorEastAsia" w:eastAsiaTheme="minorEastAsia" w:cstheme="minorEastAsia"/>
          <w:b w:val="0"/>
          <w:bCs w:val="0"/>
          <w:sz w:val="28"/>
          <w:szCs w:val="28"/>
          <w:lang w:val="en-US" w:eastAsia="zh-CN"/>
        </w:rPr>
        <w:t>四、</w:t>
      </w:r>
      <w:r>
        <w:rPr>
          <w:rFonts w:hint="eastAsia" w:asciiTheme="minorEastAsia" w:hAnsiTheme="minorEastAsia" w:eastAsiaTheme="minorEastAsia" w:cstheme="minorEastAsia"/>
          <w:b w:val="0"/>
          <w:bCs w:val="0"/>
          <w:snapToGrid/>
          <w:color w:val="auto"/>
          <w:spacing w:val="0"/>
          <w:w w:val="100"/>
          <w:kern w:val="2"/>
          <w:position w:val="0"/>
          <w:sz w:val="28"/>
          <w:szCs w:val="28"/>
          <w:u w:val="none"/>
          <w:vertAlign w:val="baseline"/>
          <w:lang w:val="en-US" w:eastAsia="zh-CN" w:bidi="ar-SA"/>
        </w:rPr>
        <w:t>绩效自评结果拟应用和公开情况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b w:val="0"/>
          <w:i w:val="0"/>
          <w:caps w:val="0"/>
          <w:color w:val="auto"/>
          <w:spacing w:val="0"/>
          <w:sz w:val="28"/>
          <w:szCs w:val="28"/>
        </w:rPr>
      </w:pPr>
      <w:r>
        <w:rPr>
          <w:rFonts w:hint="eastAsia" w:asciiTheme="minorEastAsia" w:hAnsiTheme="minorEastAsia" w:eastAsiaTheme="minorEastAsia" w:cstheme="minorEastAsia"/>
          <w:b w:val="0"/>
          <w:i w:val="0"/>
          <w:caps w:val="0"/>
          <w:color w:val="auto"/>
          <w:spacing w:val="0"/>
          <w:sz w:val="28"/>
          <w:szCs w:val="28"/>
          <w:lang w:eastAsia="zh-CN"/>
        </w:rPr>
        <w:t>（一）</w:t>
      </w:r>
      <w:r>
        <w:rPr>
          <w:rFonts w:hint="eastAsia" w:asciiTheme="minorEastAsia" w:hAnsiTheme="minorEastAsia" w:eastAsiaTheme="minorEastAsia" w:cstheme="minorEastAsia"/>
          <w:b w:val="0"/>
          <w:i w:val="0"/>
          <w:caps w:val="0"/>
          <w:color w:val="auto"/>
          <w:spacing w:val="0"/>
          <w:sz w:val="28"/>
          <w:szCs w:val="28"/>
        </w:rPr>
        <w:t>我单位根据</w:t>
      </w:r>
      <w:r>
        <w:rPr>
          <w:rFonts w:hint="eastAsia" w:asciiTheme="minorEastAsia" w:hAnsiTheme="minorEastAsia" w:eastAsiaTheme="minorEastAsia" w:cstheme="minorEastAsia"/>
          <w:b w:val="0"/>
          <w:i w:val="0"/>
          <w:caps w:val="0"/>
          <w:color w:val="auto"/>
          <w:spacing w:val="0"/>
          <w:sz w:val="28"/>
          <w:szCs w:val="28"/>
          <w:lang w:eastAsia="zh-CN"/>
        </w:rPr>
        <w:t>项目</w:t>
      </w:r>
      <w:r>
        <w:rPr>
          <w:rFonts w:hint="eastAsia" w:asciiTheme="minorEastAsia" w:hAnsiTheme="minorEastAsia" w:eastAsiaTheme="minorEastAsia" w:cstheme="minorEastAsia"/>
          <w:b w:val="0"/>
          <w:i w:val="0"/>
          <w:caps w:val="0"/>
          <w:color w:val="auto"/>
          <w:spacing w:val="0"/>
          <w:sz w:val="28"/>
          <w:szCs w:val="28"/>
        </w:rPr>
        <w:t>绩效评</w:t>
      </w:r>
      <w:r>
        <w:rPr>
          <w:rFonts w:hint="eastAsia" w:asciiTheme="minorEastAsia" w:hAnsiTheme="minorEastAsia" w:eastAsiaTheme="minorEastAsia" w:cstheme="minorEastAsia"/>
          <w:b w:val="0"/>
          <w:i w:val="0"/>
          <w:caps w:val="0"/>
          <w:color w:val="auto"/>
          <w:spacing w:val="0"/>
          <w:sz w:val="28"/>
          <w:szCs w:val="28"/>
          <w:lang w:eastAsia="zh-CN"/>
        </w:rPr>
        <w:t>价</w:t>
      </w:r>
      <w:r>
        <w:rPr>
          <w:rFonts w:hint="eastAsia" w:asciiTheme="minorEastAsia" w:hAnsiTheme="minorEastAsia" w:eastAsiaTheme="minorEastAsia" w:cstheme="minorEastAsia"/>
          <w:b w:val="0"/>
          <w:i w:val="0"/>
          <w:caps w:val="0"/>
          <w:color w:val="auto"/>
          <w:spacing w:val="0"/>
          <w:sz w:val="28"/>
          <w:szCs w:val="28"/>
        </w:rPr>
        <w:t>指标对各项目量化评价，自评</w:t>
      </w:r>
      <w:r>
        <w:rPr>
          <w:rFonts w:hint="eastAsia" w:asciiTheme="minorEastAsia" w:hAnsiTheme="minorEastAsia" w:eastAsiaTheme="minorEastAsia" w:cstheme="minorEastAsia"/>
          <w:b w:val="0"/>
          <w:i w:val="0"/>
          <w:caps w:val="0"/>
          <w:color w:val="auto"/>
          <w:spacing w:val="0"/>
          <w:sz w:val="28"/>
          <w:szCs w:val="28"/>
          <w:lang w:eastAsia="zh-CN"/>
        </w:rPr>
        <w:t>指标</w:t>
      </w:r>
      <w:r>
        <w:rPr>
          <w:rFonts w:hint="eastAsia" w:asciiTheme="minorEastAsia" w:hAnsiTheme="minorEastAsia" w:eastAsiaTheme="minorEastAsia" w:cstheme="minorEastAsia"/>
          <w:b w:val="0"/>
          <w:i w:val="0"/>
          <w:caps w:val="0"/>
          <w:color w:val="auto"/>
          <w:spacing w:val="0"/>
          <w:sz w:val="28"/>
          <w:szCs w:val="28"/>
        </w:rPr>
        <w:t>得分</w:t>
      </w:r>
      <w:r>
        <w:rPr>
          <w:rFonts w:hint="eastAsia" w:asciiTheme="minorEastAsia" w:hAnsiTheme="minorEastAsia" w:eastAsiaTheme="minorEastAsia" w:cstheme="minorEastAsia"/>
          <w:b w:val="0"/>
          <w:i w:val="0"/>
          <w:caps w:val="0"/>
          <w:color w:val="auto"/>
          <w:spacing w:val="0"/>
          <w:sz w:val="28"/>
          <w:szCs w:val="28"/>
          <w:lang w:val="en-US" w:eastAsia="zh-CN"/>
        </w:rPr>
        <w:t>89.50</w:t>
      </w:r>
      <w:r>
        <w:rPr>
          <w:rFonts w:hint="eastAsia" w:asciiTheme="minorEastAsia" w:hAnsiTheme="minorEastAsia" w:eastAsiaTheme="minorEastAsia" w:cstheme="minorEastAsia"/>
          <w:b w:val="0"/>
          <w:i w:val="0"/>
          <w:caps w:val="0"/>
          <w:color w:val="auto"/>
          <w:spacing w:val="0"/>
          <w:sz w:val="28"/>
          <w:szCs w:val="28"/>
        </w:rPr>
        <w:t>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b w:val="0"/>
          <w:i w:val="0"/>
          <w:caps w:val="0"/>
          <w:color w:val="auto"/>
          <w:spacing w:val="0"/>
          <w:sz w:val="28"/>
          <w:szCs w:val="28"/>
          <w:lang w:eastAsia="zh-CN"/>
        </w:rPr>
      </w:pPr>
      <w:r>
        <w:rPr>
          <w:rFonts w:hint="eastAsia" w:asciiTheme="minorEastAsia" w:hAnsiTheme="minorEastAsia" w:eastAsiaTheme="minorEastAsia" w:cstheme="minorEastAsia"/>
          <w:b w:val="0"/>
          <w:i w:val="0"/>
          <w:caps w:val="0"/>
          <w:color w:val="auto"/>
          <w:spacing w:val="0"/>
          <w:sz w:val="28"/>
          <w:szCs w:val="28"/>
          <w:lang w:eastAsia="zh-CN"/>
        </w:rPr>
        <w:t>（二）项目主管部门将对绩效自评结果进行抽查，将绩效自评结果与下一年度项目预算联系，作为以后年度项目立项和经费支持的重要依据。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rPr>
          <w:rFonts w:hint="eastAsia" w:asciiTheme="minorEastAsia" w:hAnsiTheme="minorEastAsia" w:eastAsiaTheme="minorEastAsia" w:cstheme="minorEastAsia"/>
          <w:b w:val="0"/>
          <w:i w:val="0"/>
          <w:caps w:val="0"/>
          <w:color w:val="auto"/>
          <w:spacing w:val="0"/>
          <w:sz w:val="28"/>
          <w:szCs w:val="28"/>
          <w:lang w:val="en-US" w:eastAsia="zh-CN"/>
        </w:rPr>
      </w:pPr>
      <w:r>
        <w:rPr>
          <w:rFonts w:hint="eastAsia" w:asciiTheme="minorEastAsia" w:hAnsiTheme="minorEastAsia" w:eastAsiaTheme="minorEastAsia" w:cstheme="minorEastAsia"/>
          <w:b w:val="0"/>
          <w:i w:val="0"/>
          <w:caps w:val="0"/>
          <w:color w:val="auto"/>
          <w:spacing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B8E70D"/>
    <w:multiLevelType w:val="singleLevel"/>
    <w:tmpl w:val="D7B8E70D"/>
    <w:lvl w:ilvl="0" w:tentative="0">
      <w:start w:val="2"/>
      <w:numFmt w:val="chineseCounting"/>
      <w:suff w:val="nothing"/>
      <w:lvlText w:val="（%1）"/>
      <w:lvlJc w:val="left"/>
      <w:rPr>
        <w:rFonts w:hint="eastAsia"/>
      </w:rPr>
    </w:lvl>
  </w:abstractNum>
  <w:abstractNum w:abstractNumId="1">
    <w:nsid w:val="5629E426"/>
    <w:multiLevelType w:val="singleLevel"/>
    <w:tmpl w:val="5629E426"/>
    <w:lvl w:ilvl="0" w:tentative="0">
      <w:start w:val="4"/>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6D50E56"/>
    <w:rsid w:val="072C6FDB"/>
    <w:rsid w:val="09723454"/>
    <w:rsid w:val="0A8C2CA0"/>
    <w:rsid w:val="0FEB48FF"/>
    <w:rsid w:val="14B27E4D"/>
    <w:rsid w:val="14C4499C"/>
    <w:rsid w:val="14EF42C1"/>
    <w:rsid w:val="16E54694"/>
    <w:rsid w:val="16F76538"/>
    <w:rsid w:val="17CF40C9"/>
    <w:rsid w:val="1B965EE2"/>
    <w:rsid w:val="1C612191"/>
    <w:rsid w:val="1CE76BFD"/>
    <w:rsid w:val="1DF25307"/>
    <w:rsid w:val="1E4E7908"/>
    <w:rsid w:val="1EAD6EE0"/>
    <w:rsid w:val="1F890B97"/>
    <w:rsid w:val="200230A6"/>
    <w:rsid w:val="21461559"/>
    <w:rsid w:val="227D3758"/>
    <w:rsid w:val="22C2273E"/>
    <w:rsid w:val="246B0D04"/>
    <w:rsid w:val="24BF4EBC"/>
    <w:rsid w:val="28E13A15"/>
    <w:rsid w:val="324003E3"/>
    <w:rsid w:val="329A0EE5"/>
    <w:rsid w:val="329B6B7E"/>
    <w:rsid w:val="33BA12DA"/>
    <w:rsid w:val="34BD6234"/>
    <w:rsid w:val="35B1022C"/>
    <w:rsid w:val="36843614"/>
    <w:rsid w:val="36FF4001"/>
    <w:rsid w:val="389F61F0"/>
    <w:rsid w:val="3A571945"/>
    <w:rsid w:val="3C150741"/>
    <w:rsid w:val="3C686E8F"/>
    <w:rsid w:val="3D7F0A50"/>
    <w:rsid w:val="406E0119"/>
    <w:rsid w:val="40C275C9"/>
    <w:rsid w:val="41367CE2"/>
    <w:rsid w:val="444B087F"/>
    <w:rsid w:val="44A83F9D"/>
    <w:rsid w:val="4B123432"/>
    <w:rsid w:val="4E0114A6"/>
    <w:rsid w:val="4E772EBB"/>
    <w:rsid w:val="4F025ADA"/>
    <w:rsid w:val="4FA60C94"/>
    <w:rsid w:val="4FB10340"/>
    <w:rsid w:val="4FFB1A68"/>
    <w:rsid w:val="56E228E8"/>
    <w:rsid w:val="5A142F27"/>
    <w:rsid w:val="5CF86247"/>
    <w:rsid w:val="60472F51"/>
    <w:rsid w:val="63611007"/>
    <w:rsid w:val="6B60424A"/>
    <w:rsid w:val="6D9A67DE"/>
    <w:rsid w:val="713D3C53"/>
    <w:rsid w:val="72D014E2"/>
    <w:rsid w:val="765F3C2F"/>
    <w:rsid w:val="76936052"/>
    <w:rsid w:val="78BA7A00"/>
    <w:rsid w:val="792F515C"/>
    <w:rsid w:val="7AAA6A6D"/>
    <w:rsid w:val="7EFE57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2020-10-22T10:33:47Z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